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Focus text: The Nothing to See Here Hotel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AUDIO: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https://www.worldbookday.com/stories/the-nothing-to-see-here-hotel-by-steven-butler/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You can listen to Chapter 1 and 2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</w:rPr>
        <w:drawing>
          <wp:inline distB="114300" distT="114300" distL="114300" distR="114300">
            <wp:extent cx="1586480" cy="24145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6480" cy="2414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What do you think the book will be about? 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things can you see on the front cover? What sort of story will it be? Who might enjoy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Part 1 Vocabulary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1.What sort of physical stature does ‘dumpling’ suggest?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2.Find an example of onomatopoeia in Chapter One. 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3.What word tells you that the narrator was pleased to get his granny being a troll off his chest?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Part 2 Looking Question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</w:rPr>
        <w:drawing>
          <wp:inline distB="114300" distT="114300" distL="114300" distR="114300">
            <wp:extent cx="1011287" cy="46439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287" cy="4643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1.What is the narrator’s granny? 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2.Who is the narrator? 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3.What did Grandad Abraham used to collect? 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4.Why is Frankie a quarterling? 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5.What is the first sign of having troll blood? 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5.Where is ‘The Nothing to See Here’ hotel? 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6.How many steps are there to Granny Regutgita’s room?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Clue Questions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1.What is the big bad wolf that the author is referring to?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2.Why does no one go into the nothing to see here hotel? 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3.Why is dad proud of the zero star rating?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orldbookday.com/stories/the-nothing-to-see-here-hotel-by-steven-butler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